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441685" w14:textId="527E05C2" w:rsidR="00BC1061" w:rsidRDefault="00BC1061" w:rsidP="00E55EA0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47AFD79E" wp14:editId="63D4E98F">
            <wp:extent cx="3619500" cy="556483"/>
            <wp:effectExtent l="0" t="0" r="0" b="0"/>
            <wp:docPr id="18455228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5522875" name="Picture 184552287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1343" cy="559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D421DF" w14:textId="77777777" w:rsidR="00BC1061" w:rsidRDefault="00BC1061" w:rsidP="00E55EA0">
      <w:pPr>
        <w:jc w:val="center"/>
        <w:rPr>
          <w:sz w:val="28"/>
          <w:szCs w:val="28"/>
        </w:rPr>
      </w:pPr>
    </w:p>
    <w:p w14:paraId="7940FEE8" w14:textId="5775B601" w:rsidR="00E55EA0" w:rsidRPr="00BC1061" w:rsidRDefault="00E55EA0" w:rsidP="00E55EA0">
      <w:pPr>
        <w:jc w:val="center"/>
        <w:rPr>
          <w:b/>
          <w:bCs/>
          <w:sz w:val="28"/>
          <w:szCs w:val="28"/>
        </w:rPr>
      </w:pPr>
      <w:r w:rsidRPr="00BC1061">
        <w:rPr>
          <w:b/>
          <w:bCs/>
          <w:sz w:val="28"/>
          <w:szCs w:val="28"/>
        </w:rPr>
        <w:t>Shir</w:t>
      </w:r>
      <w:r w:rsidR="00452AAC" w:rsidRPr="00BC1061">
        <w:rPr>
          <w:b/>
          <w:bCs/>
          <w:sz w:val="28"/>
          <w:szCs w:val="28"/>
        </w:rPr>
        <w:t>y</w:t>
      </w:r>
      <w:r w:rsidRPr="00BC1061">
        <w:rPr>
          <w:b/>
          <w:bCs/>
          <w:sz w:val="28"/>
          <w:szCs w:val="28"/>
        </w:rPr>
        <w:t xml:space="preserve"> Rashkovsky </w:t>
      </w:r>
      <w:r w:rsidRPr="00BC1061">
        <w:rPr>
          <w:sz w:val="28"/>
          <w:szCs w:val="28"/>
        </w:rPr>
        <w:t>and</w:t>
      </w:r>
      <w:r w:rsidRPr="00BC1061">
        <w:rPr>
          <w:b/>
          <w:bCs/>
          <w:sz w:val="28"/>
          <w:szCs w:val="28"/>
        </w:rPr>
        <w:t xml:space="preserve"> Hiroaki Takenouchi</w:t>
      </w:r>
    </w:p>
    <w:p w14:paraId="4D8008C2" w14:textId="52222AE1" w:rsidR="00E55EA0" w:rsidRPr="003A20AE" w:rsidRDefault="00E55EA0" w:rsidP="00E55EA0">
      <w:pPr>
        <w:jc w:val="center"/>
        <w:rPr>
          <w:sz w:val="28"/>
          <w:szCs w:val="28"/>
        </w:rPr>
      </w:pPr>
      <w:r>
        <w:rPr>
          <w:sz w:val="28"/>
          <w:szCs w:val="28"/>
        </w:rPr>
        <w:t>26-27 June 2026</w:t>
      </w:r>
    </w:p>
    <w:p w14:paraId="43DCEBB1" w14:textId="03D3D0A9" w:rsidR="00E55EA0" w:rsidRDefault="00E55EA0" w:rsidP="00E55EA0">
      <w:pPr>
        <w:jc w:val="center"/>
        <w:rPr>
          <w:sz w:val="28"/>
          <w:szCs w:val="28"/>
        </w:rPr>
      </w:pPr>
      <w:r w:rsidRPr="003A20AE">
        <w:rPr>
          <w:sz w:val="28"/>
          <w:szCs w:val="28"/>
        </w:rPr>
        <w:t>Bridport Arts Centre, Ilminster Arts Centre, The Dance House Crewkerne</w:t>
      </w:r>
    </w:p>
    <w:p w14:paraId="6FF88B7B" w14:textId="2D0BCE58" w:rsidR="00E55EA0" w:rsidRDefault="00E55EA0" w:rsidP="00E55EA0">
      <w:pPr>
        <w:jc w:val="center"/>
        <w:rPr>
          <w:sz w:val="28"/>
          <w:szCs w:val="28"/>
        </w:rPr>
      </w:pPr>
    </w:p>
    <w:p w14:paraId="67071FFE" w14:textId="77777777" w:rsidR="003B2B94" w:rsidRDefault="00E55EA0" w:rsidP="00E55EA0">
      <w:pPr>
        <w:rPr>
          <w:sz w:val="26"/>
          <w:szCs w:val="26"/>
        </w:rPr>
      </w:pPr>
      <w:r w:rsidRPr="003B2B94">
        <w:rPr>
          <w:sz w:val="26"/>
          <w:szCs w:val="26"/>
        </w:rPr>
        <w:t>The viola and piano combination of Shir</w:t>
      </w:r>
      <w:r w:rsidR="00452AAC" w:rsidRPr="003B2B94">
        <w:rPr>
          <w:sz w:val="26"/>
          <w:szCs w:val="26"/>
        </w:rPr>
        <w:t>y</w:t>
      </w:r>
      <w:r w:rsidRPr="003B2B94">
        <w:rPr>
          <w:sz w:val="26"/>
          <w:szCs w:val="26"/>
        </w:rPr>
        <w:t xml:space="preserve"> Rashkovsky and Hiroaki Takenouchi was </w:t>
      </w:r>
    </w:p>
    <w:p w14:paraId="38F7C5BC" w14:textId="4A4F80A5" w:rsidR="00E55EA0" w:rsidRPr="003B2B94" w:rsidRDefault="00E55EA0" w:rsidP="00E55EA0">
      <w:pPr>
        <w:rPr>
          <w:sz w:val="26"/>
          <w:szCs w:val="26"/>
        </w:rPr>
      </w:pPr>
      <w:r w:rsidRPr="003B2B94">
        <w:rPr>
          <w:sz w:val="26"/>
          <w:szCs w:val="26"/>
        </w:rPr>
        <w:t xml:space="preserve">a stroke of fortune when the scheduled pianist Lana Suran was unfortunately indisposed </w:t>
      </w:r>
      <w:r w:rsidR="00F16C1C" w:rsidRPr="003B2B94">
        <w:rPr>
          <w:sz w:val="26"/>
          <w:szCs w:val="26"/>
        </w:rPr>
        <w:t xml:space="preserve">just </w:t>
      </w:r>
      <w:r w:rsidRPr="003B2B94">
        <w:rPr>
          <w:sz w:val="26"/>
          <w:szCs w:val="26"/>
        </w:rPr>
        <w:t>several days before the three concerts. Remarkably</w:t>
      </w:r>
      <w:r w:rsidR="00F16C1C" w:rsidRPr="003B2B94">
        <w:rPr>
          <w:sz w:val="26"/>
          <w:szCs w:val="26"/>
        </w:rPr>
        <w:t>, although they were acquainted as friends, Shir</w:t>
      </w:r>
      <w:r w:rsidR="00BC1061" w:rsidRPr="003B2B94">
        <w:rPr>
          <w:sz w:val="26"/>
          <w:szCs w:val="26"/>
        </w:rPr>
        <w:t>y</w:t>
      </w:r>
      <w:r w:rsidR="00F16C1C" w:rsidRPr="003B2B94">
        <w:rPr>
          <w:sz w:val="26"/>
          <w:szCs w:val="26"/>
        </w:rPr>
        <w:t xml:space="preserve"> and Hiroaki</w:t>
      </w:r>
      <w:r w:rsidRPr="003B2B94">
        <w:rPr>
          <w:sz w:val="26"/>
          <w:szCs w:val="26"/>
        </w:rPr>
        <w:t xml:space="preserve"> had </w:t>
      </w:r>
      <w:r w:rsidR="00F16C1C" w:rsidRPr="003B2B94">
        <w:rPr>
          <w:sz w:val="26"/>
          <w:szCs w:val="26"/>
        </w:rPr>
        <w:t xml:space="preserve">never performed together up to this point. Providentially, the first part of their programme was not </w:t>
      </w:r>
      <w:r w:rsidR="00D1551C" w:rsidRPr="003B2B94">
        <w:rPr>
          <w:sz w:val="26"/>
          <w:szCs w:val="26"/>
        </w:rPr>
        <w:t xml:space="preserve">too </w:t>
      </w:r>
      <w:r w:rsidR="00F16C1C" w:rsidRPr="003B2B94">
        <w:rPr>
          <w:sz w:val="26"/>
          <w:szCs w:val="26"/>
        </w:rPr>
        <w:t xml:space="preserve">musically strenuous and gave the musicians space to </w:t>
      </w:r>
      <w:r w:rsidR="00D1551C" w:rsidRPr="003B2B94">
        <w:rPr>
          <w:sz w:val="26"/>
          <w:szCs w:val="26"/>
        </w:rPr>
        <w:t>acclimatise.</w:t>
      </w:r>
    </w:p>
    <w:p w14:paraId="7D7AB9FF" w14:textId="683E550F" w:rsidR="00096780" w:rsidRPr="003B2B94" w:rsidRDefault="00096780" w:rsidP="00E55EA0">
      <w:pPr>
        <w:rPr>
          <w:sz w:val="26"/>
          <w:szCs w:val="26"/>
        </w:rPr>
      </w:pPr>
    </w:p>
    <w:p w14:paraId="6F726D17" w14:textId="4E6F8DEB" w:rsidR="00452AAC" w:rsidRPr="003B2B94" w:rsidRDefault="00096780" w:rsidP="002E4466">
      <w:pPr>
        <w:rPr>
          <w:sz w:val="26"/>
          <w:szCs w:val="26"/>
        </w:rPr>
      </w:pPr>
      <w:r w:rsidRPr="003B2B94">
        <w:rPr>
          <w:sz w:val="26"/>
          <w:szCs w:val="26"/>
        </w:rPr>
        <w:t xml:space="preserve">The evening started with the theme of coffee and was a recurring motif throughout. </w:t>
      </w:r>
      <w:proofErr w:type="spellStart"/>
      <w:r w:rsidRPr="003B2B94">
        <w:rPr>
          <w:sz w:val="26"/>
          <w:szCs w:val="26"/>
        </w:rPr>
        <w:t>Rashkovsky’s</w:t>
      </w:r>
      <w:proofErr w:type="spellEnd"/>
      <w:r w:rsidRPr="003B2B94">
        <w:rPr>
          <w:sz w:val="26"/>
          <w:szCs w:val="26"/>
        </w:rPr>
        <w:t xml:space="preserve"> arrangement of Bach’s </w:t>
      </w:r>
      <w:r w:rsidRPr="003B2B94">
        <w:rPr>
          <w:i/>
          <w:iCs/>
          <w:sz w:val="26"/>
          <w:szCs w:val="26"/>
        </w:rPr>
        <w:t xml:space="preserve">Coffee Cantata </w:t>
      </w:r>
      <w:r w:rsidR="00123743" w:rsidRPr="003B2B94">
        <w:rPr>
          <w:sz w:val="26"/>
          <w:szCs w:val="26"/>
        </w:rPr>
        <w:t>was perhaps befitting to initiate the theme</w:t>
      </w:r>
      <w:r w:rsidR="002E4466" w:rsidRPr="003B2B94">
        <w:rPr>
          <w:sz w:val="26"/>
          <w:szCs w:val="26"/>
        </w:rPr>
        <w:t>,</w:t>
      </w:r>
      <w:r w:rsidR="00123743" w:rsidRPr="003B2B94">
        <w:rPr>
          <w:sz w:val="26"/>
          <w:szCs w:val="26"/>
        </w:rPr>
        <w:t xml:space="preserve"> but the impact was somewhat </w:t>
      </w:r>
      <w:r w:rsidR="00637615" w:rsidRPr="003B2B94">
        <w:rPr>
          <w:sz w:val="26"/>
          <w:szCs w:val="26"/>
        </w:rPr>
        <w:t>impaired</w:t>
      </w:r>
      <w:r w:rsidR="00123743" w:rsidRPr="003B2B94">
        <w:rPr>
          <w:sz w:val="26"/>
          <w:szCs w:val="26"/>
        </w:rPr>
        <w:t xml:space="preserve"> by</w:t>
      </w:r>
      <w:r w:rsidR="002E4466" w:rsidRPr="003B2B94">
        <w:rPr>
          <w:sz w:val="26"/>
          <w:szCs w:val="26"/>
        </w:rPr>
        <w:t xml:space="preserve"> </w:t>
      </w:r>
      <w:r w:rsidR="00452AAC" w:rsidRPr="003B2B94">
        <w:rPr>
          <w:sz w:val="26"/>
          <w:szCs w:val="26"/>
        </w:rPr>
        <w:t xml:space="preserve">the absence of the argument between father and daughter about the relative merits of </w:t>
      </w:r>
      <w:r w:rsidR="002E4466" w:rsidRPr="003B2B94">
        <w:rPr>
          <w:sz w:val="26"/>
          <w:szCs w:val="26"/>
        </w:rPr>
        <w:t xml:space="preserve">the </w:t>
      </w:r>
      <w:r w:rsidR="00452AAC" w:rsidRPr="003B2B94">
        <w:rPr>
          <w:sz w:val="26"/>
          <w:szCs w:val="26"/>
        </w:rPr>
        <w:t>coffee</w:t>
      </w:r>
      <w:r w:rsidR="002E4466" w:rsidRPr="003B2B94">
        <w:rPr>
          <w:sz w:val="26"/>
          <w:szCs w:val="26"/>
        </w:rPr>
        <w:t xml:space="preserve">-drinking habit, the </w:t>
      </w:r>
      <w:r w:rsidR="00452AAC" w:rsidRPr="003B2B94">
        <w:rPr>
          <w:sz w:val="26"/>
          <w:szCs w:val="26"/>
        </w:rPr>
        <w:t xml:space="preserve">central </w:t>
      </w:r>
      <w:r w:rsidR="002E4466" w:rsidRPr="003B2B94">
        <w:rPr>
          <w:sz w:val="26"/>
          <w:szCs w:val="26"/>
        </w:rPr>
        <w:t xml:space="preserve">reason for </w:t>
      </w:r>
      <w:r w:rsidR="0042096F" w:rsidRPr="003B2B94">
        <w:rPr>
          <w:sz w:val="26"/>
          <w:szCs w:val="26"/>
        </w:rPr>
        <w:t xml:space="preserve">Bach’s </w:t>
      </w:r>
      <w:r w:rsidR="00697C9E" w:rsidRPr="003B2B94">
        <w:rPr>
          <w:sz w:val="26"/>
          <w:szCs w:val="26"/>
        </w:rPr>
        <w:t>humorous and rather satirical drama.</w:t>
      </w:r>
    </w:p>
    <w:p w14:paraId="02596A77" w14:textId="77777777" w:rsidR="00452AAC" w:rsidRPr="003B2B94" w:rsidRDefault="00452AAC" w:rsidP="00E55EA0">
      <w:pPr>
        <w:rPr>
          <w:sz w:val="26"/>
          <w:szCs w:val="26"/>
        </w:rPr>
      </w:pPr>
    </w:p>
    <w:p w14:paraId="009025A7" w14:textId="6B7A0E1F" w:rsidR="00637615" w:rsidRPr="003B2B94" w:rsidRDefault="00637615" w:rsidP="00D81B7A">
      <w:pPr>
        <w:rPr>
          <w:i/>
          <w:iCs/>
          <w:sz w:val="26"/>
          <w:szCs w:val="26"/>
        </w:rPr>
      </w:pPr>
      <w:r w:rsidRPr="003B2B94">
        <w:rPr>
          <w:sz w:val="26"/>
          <w:szCs w:val="26"/>
        </w:rPr>
        <w:t xml:space="preserve">There followed two movements from the Suite for viola and orchestra, the </w:t>
      </w:r>
      <w:r w:rsidRPr="003B2B94">
        <w:rPr>
          <w:i/>
          <w:iCs/>
          <w:sz w:val="26"/>
          <w:szCs w:val="26"/>
        </w:rPr>
        <w:t xml:space="preserve">Prelude </w:t>
      </w:r>
      <w:r w:rsidRPr="003B2B94">
        <w:rPr>
          <w:sz w:val="26"/>
          <w:szCs w:val="26"/>
        </w:rPr>
        <w:t xml:space="preserve">and </w:t>
      </w:r>
      <w:r w:rsidRPr="003B2B94">
        <w:rPr>
          <w:i/>
          <w:iCs/>
          <w:sz w:val="26"/>
          <w:szCs w:val="26"/>
        </w:rPr>
        <w:t>Carol</w:t>
      </w:r>
      <w:r w:rsidRPr="003B2B94">
        <w:rPr>
          <w:sz w:val="26"/>
          <w:szCs w:val="26"/>
        </w:rPr>
        <w:t xml:space="preserve"> both calling for deeply sensitive playing and receiving care and insightful playing from Rashkovsky. The </w:t>
      </w:r>
      <w:r w:rsidR="00951CBB" w:rsidRPr="003B2B94">
        <w:rPr>
          <w:sz w:val="26"/>
          <w:szCs w:val="26"/>
        </w:rPr>
        <w:t xml:space="preserve">gentle </w:t>
      </w:r>
      <w:r w:rsidR="00D81B7A" w:rsidRPr="003B2B94">
        <w:rPr>
          <w:sz w:val="26"/>
          <w:szCs w:val="26"/>
        </w:rPr>
        <w:t>pastoral</w:t>
      </w:r>
      <w:r w:rsidR="00951CBB" w:rsidRPr="003B2B94">
        <w:rPr>
          <w:sz w:val="26"/>
          <w:szCs w:val="26"/>
        </w:rPr>
        <w:t xml:space="preserve"> character continued with the </w:t>
      </w:r>
      <w:r w:rsidR="00951CBB" w:rsidRPr="003B2B94">
        <w:rPr>
          <w:i/>
          <w:iCs/>
          <w:sz w:val="26"/>
          <w:szCs w:val="26"/>
        </w:rPr>
        <w:t>Serenade</w:t>
      </w:r>
      <w:r w:rsidR="00951CBB" w:rsidRPr="003B2B94">
        <w:rPr>
          <w:sz w:val="26"/>
          <w:szCs w:val="26"/>
        </w:rPr>
        <w:t xml:space="preserve"> from Frederick Delius’s incidental music to </w:t>
      </w:r>
      <w:r w:rsidR="00951CBB" w:rsidRPr="003B2B94">
        <w:rPr>
          <w:i/>
          <w:iCs/>
          <w:sz w:val="26"/>
          <w:szCs w:val="26"/>
        </w:rPr>
        <w:t xml:space="preserve">The Story of </w:t>
      </w:r>
      <w:r w:rsidR="003B2B94" w:rsidRPr="003B2B94">
        <w:rPr>
          <w:i/>
          <w:iCs/>
          <w:sz w:val="26"/>
          <w:szCs w:val="26"/>
        </w:rPr>
        <w:t>Hassan and</w:t>
      </w:r>
      <w:r w:rsidR="00D81B7A" w:rsidRPr="003B2B94">
        <w:rPr>
          <w:sz w:val="26"/>
          <w:szCs w:val="26"/>
        </w:rPr>
        <w:t xml:space="preserve"> </w:t>
      </w:r>
      <w:r w:rsidR="00A97A1D" w:rsidRPr="003B2B94">
        <w:rPr>
          <w:sz w:val="26"/>
          <w:szCs w:val="26"/>
        </w:rPr>
        <w:t>continued with</w:t>
      </w:r>
      <w:r w:rsidR="00D81B7A" w:rsidRPr="003B2B94">
        <w:rPr>
          <w:sz w:val="26"/>
          <w:szCs w:val="26"/>
        </w:rPr>
        <w:t xml:space="preserve"> the Lionel Tertis arrangement for viola and piano of the folksong </w:t>
      </w:r>
      <w:r w:rsidR="00D81B7A" w:rsidRPr="003B2B94">
        <w:rPr>
          <w:i/>
          <w:iCs/>
          <w:sz w:val="26"/>
          <w:szCs w:val="26"/>
        </w:rPr>
        <w:t xml:space="preserve">Cherry Ripe. </w:t>
      </w:r>
    </w:p>
    <w:p w14:paraId="547AD45D" w14:textId="77777777" w:rsidR="00A97A1D" w:rsidRPr="003B2B94" w:rsidRDefault="00A97A1D" w:rsidP="00D81B7A">
      <w:pPr>
        <w:rPr>
          <w:i/>
          <w:iCs/>
          <w:sz w:val="26"/>
          <w:szCs w:val="26"/>
        </w:rPr>
      </w:pPr>
    </w:p>
    <w:p w14:paraId="30170BC0" w14:textId="53F11C3B" w:rsidR="00D81B7A" w:rsidRPr="003B2B94" w:rsidRDefault="00D81B7A" w:rsidP="00D81B7A">
      <w:pPr>
        <w:rPr>
          <w:sz w:val="26"/>
          <w:szCs w:val="26"/>
        </w:rPr>
      </w:pPr>
      <w:r w:rsidRPr="003B2B94">
        <w:rPr>
          <w:sz w:val="26"/>
          <w:szCs w:val="26"/>
        </w:rPr>
        <w:t xml:space="preserve">The </w:t>
      </w:r>
      <w:r w:rsidR="00A97A1D" w:rsidRPr="003B2B94">
        <w:rPr>
          <w:sz w:val="26"/>
          <w:szCs w:val="26"/>
        </w:rPr>
        <w:t xml:space="preserve">closing </w:t>
      </w:r>
      <w:r w:rsidRPr="003B2B94">
        <w:rPr>
          <w:sz w:val="26"/>
          <w:szCs w:val="26"/>
        </w:rPr>
        <w:t xml:space="preserve">first half of the programme was jolted into a </w:t>
      </w:r>
      <w:r w:rsidR="007307F1" w:rsidRPr="003B2B94">
        <w:rPr>
          <w:sz w:val="26"/>
          <w:szCs w:val="26"/>
        </w:rPr>
        <w:t xml:space="preserve">different musical dimension with Rebecca Clarke’s </w:t>
      </w:r>
      <w:r w:rsidR="007307F1" w:rsidRPr="003B2B94">
        <w:rPr>
          <w:i/>
          <w:iCs/>
          <w:sz w:val="26"/>
          <w:szCs w:val="26"/>
        </w:rPr>
        <w:t xml:space="preserve">Passacaglia on an Old English tune. </w:t>
      </w:r>
      <w:r w:rsidR="007307F1" w:rsidRPr="003B2B94">
        <w:rPr>
          <w:sz w:val="26"/>
          <w:szCs w:val="26"/>
        </w:rPr>
        <w:t>Clarke was herself a renowned violist and composer in first of the twentieth century. This was substantial material that gave the listener a clearer insight into the skill and musicianship of Shir</w:t>
      </w:r>
      <w:r w:rsidR="00BC1061" w:rsidRPr="003B2B94">
        <w:rPr>
          <w:sz w:val="26"/>
          <w:szCs w:val="26"/>
        </w:rPr>
        <w:t>y</w:t>
      </w:r>
      <w:r w:rsidR="007307F1" w:rsidRPr="003B2B94">
        <w:rPr>
          <w:sz w:val="26"/>
          <w:szCs w:val="26"/>
        </w:rPr>
        <w:t xml:space="preserve"> Rashkovsky, and we were not disappointed. </w:t>
      </w:r>
      <w:r w:rsidR="00D0053A" w:rsidRPr="003B2B94">
        <w:rPr>
          <w:sz w:val="26"/>
          <w:szCs w:val="26"/>
        </w:rPr>
        <w:t>Ably partnered by Hiroaki Takenouchi</w:t>
      </w:r>
      <w:r w:rsidR="00A97A1D" w:rsidRPr="003B2B94">
        <w:rPr>
          <w:sz w:val="26"/>
          <w:szCs w:val="26"/>
        </w:rPr>
        <w:t xml:space="preserve">, Shiry Rashkovsky </w:t>
      </w:r>
      <w:r w:rsidR="00D0053A" w:rsidRPr="003B2B94">
        <w:rPr>
          <w:sz w:val="26"/>
          <w:szCs w:val="26"/>
        </w:rPr>
        <w:t xml:space="preserve">projected the sturdy structure of the </w:t>
      </w:r>
      <w:r w:rsidR="00D0053A" w:rsidRPr="003B2B94">
        <w:rPr>
          <w:i/>
          <w:iCs/>
          <w:sz w:val="26"/>
          <w:szCs w:val="26"/>
        </w:rPr>
        <w:t>Passacaglia</w:t>
      </w:r>
      <w:r w:rsidR="00D0053A" w:rsidRPr="003B2B94">
        <w:rPr>
          <w:sz w:val="26"/>
          <w:szCs w:val="26"/>
        </w:rPr>
        <w:t xml:space="preserve"> with appropriate passion.</w:t>
      </w:r>
    </w:p>
    <w:p w14:paraId="209B3768" w14:textId="77777777" w:rsidR="00A97A1D" w:rsidRPr="003B2B94" w:rsidRDefault="00A97A1D" w:rsidP="00D81B7A">
      <w:pPr>
        <w:rPr>
          <w:sz w:val="26"/>
          <w:szCs w:val="26"/>
        </w:rPr>
      </w:pPr>
    </w:p>
    <w:p w14:paraId="355B4220" w14:textId="00B4D008" w:rsidR="00D0053A" w:rsidRPr="003B2B94" w:rsidRDefault="00D0053A" w:rsidP="00D81B7A">
      <w:pPr>
        <w:rPr>
          <w:sz w:val="26"/>
          <w:szCs w:val="26"/>
        </w:rPr>
      </w:pPr>
      <w:r w:rsidRPr="003B2B94">
        <w:rPr>
          <w:sz w:val="26"/>
          <w:szCs w:val="26"/>
        </w:rPr>
        <w:t>After the interval it was time for further ‘coffee and caffeine’ brought to us by Astor Piaz</w:t>
      </w:r>
      <w:r w:rsidR="003B2B94" w:rsidRPr="003B2B94">
        <w:rPr>
          <w:sz w:val="26"/>
          <w:szCs w:val="26"/>
        </w:rPr>
        <w:t>z</w:t>
      </w:r>
      <w:r w:rsidRPr="003B2B94">
        <w:rPr>
          <w:sz w:val="26"/>
          <w:szCs w:val="26"/>
        </w:rPr>
        <w:t xml:space="preserve">olla’s </w:t>
      </w:r>
      <w:r w:rsidRPr="003B2B94">
        <w:rPr>
          <w:i/>
          <w:iCs/>
          <w:sz w:val="26"/>
          <w:szCs w:val="26"/>
        </w:rPr>
        <w:t xml:space="preserve">‘Café 1930’ </w:t>
      </w:r>
      <w:r w:rsidRPr="003B2B94">
        <w:rPr>
          <w:sz w:val="26"/>
          <w:szCs w:val="26"/>
        </w:rPr>
        <w:t xml:space="preserve">and Freya Waley-Cohen’s </w:t>
      </w:r>
      <w:r w:rsidRPr="003B2B94">
        <w:rPr>
          <w:i/>
          <w:iCs/>
          <w:sz w:val="26"/>
          <w:szCs w:val="26"/>
        </w:rPr>
        <w:t>Caffeine</w:t>
      </w:r>
      <w:r w:rsidRPr="003B2B94">
        <w:rPr>
          <w:sz w:val="26"/>
          <w:szCs w:val="26"/>
        </w:rPr>
        <w:t xml:space="preserve">. The </w:t>
      </w:r>
      <w:r w:rsidR="00481888" w:rsidRPr="003B2B94">
        <w:rPr>
          <w:sz w:val="26"/>
          <w:szCs w:val="26"/>
        </w:rPr>
        <w:t xml:space="preserve">musical contrasts in the former were managed with total assurance and belief. The ‘consumption’ of the caffeine was certainly a necessity for both performers in Philip Glass’s 2008 </w:t>
      </w:r>
      <w:r w:rsidR="00481888" w:rsidRPr="003B2B94">
        <w:rPr>
          <w:i/>
          <w:iCs/>
          <w:sz w:val="26"/>
          <w:szCs w:val="26"/>
        </w:rPr>
        <w:t>Sonata for Violin and Piano,</w:t>
      </w:r>
      <w:r w:rsidR="00481888" w:rsidRPr="003B2B94">
        <w:rPr>
          <w:sz w:val="26"/>
          <w:szCs w:val="26"/>
        </w:rPr>
        <w:t xml:space="preserve"> in an arrangement by Shiry Rashkovsky</w:t>
      </w:r>
      <w:r w:rsidR="00A97A1D" w:rsidRPr="003B2B94">
        <w:rPr>
          <w:sz w:val="26"/>
          <w:szCs w:val="26"/>
        </w:rPr>
        <w:t>, and which concluded the evening programme.</w:t>
      </w:r>
      <w:r w:rsidR="00481888" w:rsidRPr="003B2B94">
        <w:rPr>
          <w:sz w:val="26"/>
          <w:szCs w:val="26"/>
        </w:rPr>
        <w:t xml:space="preserve"> This was </w:t>
      </w:r>
      <w:r w:rsidR="006641EE" w:rsidRPr="003B2B94">
        <w:rPr>
          <w:sz w:val="26"/>
          <w:szCs w:val="26"/>
        </w:rPr>
        <w:t>high wire</w:t>
      </w:r>
      <w:r w:rsidR="00481888" w:rsidRPr="003B2B94">
        <w:rPr>
          <w:sz w:val="26"/>
          <w:szCs w:val="26"/>
        </w:rPr>
        <w:t xml:space="preserve"> performing in the circumstances! </w:t>
      </w:r>
      <w:r w:rsidR="006641EE" w:rsidRPr="003B2B94">
        <w:rPr>
          <w:sz w:val="26"/>
          <w:szCs w:val="26"/>
        </w:rPr>
        <w:t xml:space="preserve">The work in three untitled movements has all the distinctive hallmarks of Glass’s mature writing. The gorgeous lower viola register tone of the first movement and the slow </w:t>
      </w:r>
      <w:r w:rsidR="006641EE" w:rsidRPr="003B2B94">
        <w:rPr>
          <w:sz w:val="26"/>
          <w:szCs w:val="26"/>
        </w:rPr>
        <w:lastRenderedPageBreak/>
        <w:t xml:space="preserve">and romantically expressive of the second were ideal foils for the frenetic energy needed for the third. The </w:t>
      </w:r>
      <w:r w:rsidR="0005607D" w:rsidRPr="003B2B94">
        <w:rPr>
          <w:sz w:val="26"/>
          <w:szCs w:val="26"/>
        </w:rPr>
        <w:t xml:space="preserve">outstanding achievement by </w:t>
      </w:r>
      <w:r w:rsidR="006641EE" w:rsidRPr="003B2B94">
        <w:rPr>
          <w:sz w:val="26"/>
          <w:szCs w:val="26"/>
        </w:rPr>
        <w:t xml:space="preserve">Rashkovsky and </w:t>
      </w:r>
      <w:proofErr w:type="spellStart"/>
      <w:r w:rsidR="006641EE" w:rsidRPr="003B2B94">
        <w:rPr>
          <w:sz w:val="26"/>
          <w:szCs w:val="26"/>
        </w:rPr>
        <w:t>Takenouchi</w:t>
      </w:r>
      <w:proofErr w:type="spellEnd"/>
      <w:r w:rsidR="006641EE" w:rsidRPr="003B2B94">
        <w:rPr>
          <w:sz w:val="26"/>
          <w:szCs w:val="26"/>
        </w:rPr>
        <w:t xml:space="preserve"> </w:t>
      </w:r>
      <w:r w:rsidR="0005607D" w:rsidRPr="003B2B94">
        <w:rPr>
          <w:sz w:val="26"/>
          <w:szCs w:val="26"/>
        </w:rPr>
        <w:t>that</w:t>
      </w:r>
      <w:r w:rsidR="00A97A1D" w:rsidRPr="003B2B94">
        <w:rPr>
          <w:sz w:val="26"/>
          <w:szCs w:val="26"/>
        </w:rPr>
        <w:t>,</w:t>
      </w:r>
      <w:r w:rsidR="0005607D" w:rsidRPr="003B2B94">
        <w:rPr>
          <w:sz w:val="26"/>
          <w:szCs w:val="26"/>
        </w:rPr>
        <w:t xml:space="preserve"> though they were continuously within a hair’s </w:t>
      </w:r>
      <w:r w:rsidR="00044F1D" w:rsidRPr="003B2B94">
        <w:rPr>
          <w:sz w:val="26"/>
          <w:szCs w:val="26"/>
        </w:rPr>
        <w:t>breadth</w:t>
      </w:r>
      <w:r w:rsidR="0005607D" w:rsidRPr="003B2B94">
        <w:rPr>
          <w:sz w:val="26"/>
          <w:szCs w:val="26"/>
        </w:rPr>
        <w:t xml:space="preserve"> of </w:t>
      </w:r>
      <w:r w:rsidR="00044F1D" w:rsidRPr="003B2B94">
        <w:rPr>
          <w:sz w:val="26"/>
          <w:szCs w:val="26"/>
        </w:rPr>
        <w:t xml:space="preserve">being </w:t>
      </w:r>
      <w:r w:rsidR="0005607D" w:rsidRPr="003B2B94">
        <w:rPr>
          <w:sz w:val="26"/>
          <w:szCs w:val="26"/>
        </w:rPr>
        <w:t xml:space="preserve">driven </w:t>
      </w:r>
      <w:r w:rsidR="003B2B94" w:rsidRPr="003B2B94">
        <w:rPr>
          <w:sz w:val="26"/>
          <w:szCs w:val="26"/>
        </w:rPr>
        <w:t>off course</w:t>
      </w:r>
      <w:r w:rsidR="0005607D" w:rsidRPr="003B2B94">
        <w:rPr>
          <w:sz w:val="26"/>
          <w:szCs w:val="26"/>
        </w:rPr>
        <w:t xml:space="preserve"> by the speed and complexities of the rhythm, there was never hint on their part that they were not in control. It was the audience who experienced the </w:t>
      </w:r>
      <w:r w:rsidR="00A97A1D" w:rsidRPr="003B2B94">
        <w:rPr>
          <w:sz w:val="26"/>
          <w:szCs w:val="26"/>
        </w:rPr>
        <w:t xml:space="preserve">greater </w:t>
      </w:r>
      <w:r w:rsidR="0005607D" w:rsidRPr="003B2B94">
        <w:rPr>
          <w:sz w:val="26"/>
          <w:szCs w:val="26"/>
        </w:rPr>
        <w:t xml:space="preserve">tension and </w:t>
      </w:r>
      <w:r w:rsidR="00044F1D" w:rsidRPr="003B2B94">
        <w:rPr>
          <w:sz w:val="26"/>
          <w:szCs w:val="26"/>
        </w:rPr>
        <w:t xml:space="preserve">mounting </w:t>
      </w:r>
      <w:r w:rsidR="0005607D" w:rsidRPr="003B2B94">
        <w:rPr>
          <w:sz w:val="26"/>
          <w:szCs w:val="26"/>
        </w:rPr>
        <w:t xml:space="preserve">anxiety. Such momentum and tension </w:t>
      </w:r>
      <w:r w:rsidR="00044F1D" w:rsidRPr="003B2B94">
        <w:rPr>
          <w:sz w:val="26"/>
          <w:szCs w:val="26"/>
        </w:rPr>
        <w:t>on their part</w:t>
      </w:r>
      <w:r w:rsidR="0005607D" w:rsidRPr="003B2B94">
        <w:rPr>
          <w:sz w:val="26"/>
          <w:szCs w:val="26"/>
        </w:rPr>
        <w:t xml:space="preserve"> was rel</w:t>
      </w:r>
      <w:r w:rsidR="00044F1D" w:rsidRPr="003B2B94">
        <w:rPr>
          <w:sz w:val="26"/>
          <w:szCs w:val="26"/>
        </w:rPr>
        <w:t>ieved by furious handclaps and ‘bravos’ at conclusion of the roller coaster experience and in addition the respect so well earned by both performers throughout the evening.</w:t>
      </w:r>
    </w:p>
    <w:p w14:paraId="0B7AD1DF" w14:textId="01D21D66" w:rsidR="00044F1D" w:rsidRPr="003B2B94" w:rsidRDefault="00044F1D" w:rsidP="00D81B7A">
      <w:pPr>
        <w:rPr>
          <w:sz w:val="26"/>
          <w:szCs w:val="26"/>
        </w:rPr>
      </w:pPr>
    </w:p>
    <w:p w14:paraId="74BE8D2C" w14:textId="65C4C523" w:rsidR="00044F1D" w:rsidRPr="003B2B94" w:rsidRDefault="00044F1D" w:rsidP="00D81B7A">
      <w:r w:rsidRPr="003B2B94">
        <w:t>Andrew Maddocks</w:t>
      </w:r>
      <w:r w:rsidR="003B2B94" w:rsidRPr="003B2B94">
        <w:t xml:space="preserve"> June 2026</w:t>
      </w:r>
    </w:p>
    <w:p w14:paraId="55233116" w14:textId="77777777" w:rsidR="00D1551C" w:rsidRDefault="00D1551C" w:rsidP="00E55EA0">
      <w:pPr>
        <w:rPr>
          <w:sz w:val="28"/>
          <w:szCs w:val="28"/>
        </w:rPr>
      </w:pPr>
    </w:p>
    <w:p w14:paraId="0D4AD0C0" w14:textId="77777777" w:rsidR="00000000" w:rsidRDefault="00000000"/>
    <w:sectPr w:rsidR="007022F1" w:rsidSect="00A63EEC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EA0"/>
    <w:rsid w:val="00044F1D"/>
    <w:rsid w:val="0005607D"/>
    <w:rsid w:val="00096780"/>
    <w:rsid w:val="00123743"/>
    <w:rsid w:val="002E4466"/>
    <w:rsid w:val="003B2B94"/>
    <w:rsid w:val="0042096F"/>
    <w:rsid w:val="00452AAC"/>
    <w:rsid w:val="00481888"/>
    <w:rsid w:val="00637615"/>
    <w:rsid w:val="006641EE"/>
    <w:rsid w:val="00694BDC"/>
    <w:rsid w:val="00697C9E"/>
    <w:rsid w:val="007307F1"/>
    <w:rsid w:val="00951CBB"/>
    <w:rsid w:val="00A63EEC"/>
    <w:rsid w:val="00A97A1D"/>
    <w:rsid w:val="00BC1061"/>
    <w:rsid w:val="00D0053A"/>
    <w:rsid w:val="00D1551C"/>
    <w:rsid w:val="00D17F01"/>
    <w:rsid w:val="00D81B7A"/>
    <w:rsid w:val="00E55EA0"/>
    <w:rsid w:val="00F16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C3C43C"/>
  <w15:chartTrackingRefBased/>
  <w15:docId w15:val="{060A0D43-B9AB-4243-B591-A780A67AA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5E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2</Pages>
  <Words>505</Words>
  <Characters>2766</Characters>
  <Application>Microsoft Office Word</Application>
  <DocSecurity>0</DocSecurity>
  <Lines>56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Maddocks</dc:creator>
  <cp:keywords/>
  <dc:description/>
  <cp:lastModifiedBy>Catherine Maddocks</cp:lastModifiedBy>
  <cp:revision>5</cp:revision>
  <dcterms:created xsi:type="dcterms:W3CDTF">2026-07-04T10:12:00Z</dcterms:created>
  <dcterms:modified xsi:type="dcterms:W3CDTF">2026-07-06T16:37:00Z</dcterms:modified>
</cp:coreProperties>
</file>