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9272" w14:textId="17D72F95" w:rsidR="0074416F" w:rsidRDefault="00C20606" w:rsidP="00EA03EC">
      <w:pPr>
        <w:jc w:val="center"/>
        <w:rPr>
          <w:sz w:val="28"/>
          <w:szCs w:val="28"/>
        </w:rPr>
      </w:pPr>
      <w:r>
        <w:rPr>
          <w:noProof/>
          <w:sz w:val="28"/>
          <w:szCs w:val="28"/>
        </w:rPr>
        <w:drawing>
          <wp:inline distT="0" distB="0" distL="0" distR="0" wp14:anchorId="35492B51" wp14:editId="26A7638D">
            <wp:extent cx="4010025" cy="797559"/>
            <wp:effectExtent l="0" t="0" r="0" b="3175"/>
            <wp:docPr id="905681926"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681926" name="Picture 1" descr="A black text on a white backgroun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4027486" cy="801032"/>
                    </a:xfrm>
                    <a:prstGeom prst="rect">
                      <a:avLst/>
                    </a:prstGeom>
                  </pic:spPr>
                </pic:pic>
              </a:graphicData>
            </a:graphic>
          </wp:inline>
        </w:drawing>
      </w:r>
    </w:p>
    <w:p w14:paraId="6946876F" w14:textId="7EA2D2D0" w:rsidR="00EA03EC" w:rsidRPr="00C20606" w:rsidRDefault="00C20606" w:rsidP="00EA03EC">
      <w:pPr>
        <w:jc w:val="center"/>
        <w:rPr>
          <w:b/>
          <w:bCs/>
          <w:sz w:val="32"/>
          <w:szCs w:val="32"/>
        </w:rPr>
      </w:pPr>
      <w:r>
        <w:rPr>
          <w:b/>
          <w:bCs/>
          <w:sz w:val="28"/>
          <w:szCs w:val="28"/>
        </w:rPr>
        <w:br/>
      </w:r>
      <w:r w:rsidR="00EA03EC" w:rsidRPr="00C20606">
        <w:rPr>
          <w:b/>
          <w:bCs/>
          <w:sz w:val="32"/>
          <w:szCs w:val="32"/>
        </w:rPr>
        <w:t>Duo Fabulae</w:t>
      </w:r>
    </w:p>
    <w:p w14:paraId="51C68E5B" w14:textId="07BD67F4" w:rsidR="00EA03EC" w:rsidRPr="00C855EC" w:rsidRDefault="00EA03EC" w:rsidP="00EA03EC">
      <w:pPr>
        <w:jc w:val="center"/>
        <w:rPr>
          <w:sz w:val="28"/>
          <w:szCs w:val="28"/>
        </w:rPr>
      </w:pPr>
      <w:r w:rsidRPr="00C855EC">
        <w:rPr>
          <w:sz w:val="28"/>
          <w:szCs w:val="28"/>
        </w:rPr>
        <w:t>27-28 June 2025</w:t>
      </w:r>
    </w:p>
    <w:p w14:paraId="49501B84" w14:textId="77777777" w:rsidR="00EA03EC" w:rsidRPr="00C855EC" w:rsidRDefault="00EA03EC" w:rsidP="00EA03EC">
      <w:pPr>
        <w:jc w:val="center"/>
        <w:rPr>
          <w:sz w:val="28"/>
          <w:szCs w:val="28"/>
        </w:rPr>
      </w:pPr>
      <w:r w:rsidRPr="00C855EC">
        <w:rPr>
          <w:sz w:val="28"/>
          <w:szCs w:val="28"/>
        </w:rPr>
        <w:t>Bridport Arts Centre, Ilminster Arts Centre, The Dance House Crewkerne</w:t>
      </w:r>
    </w:p>
    <w:p w14:paraId="332AEA67" w14:textId="130412D2" w:rsidR="00AE5629" w:rsidRPr="00C855EC" w:rsidRDefault="00AE5629">
      <w:pPr>
        <w:rPr>
          <w:sz w:val="28"/>
          <w:szCs w:val="28"/>
        </w:rPr>
      </w:pPr>
    </w:p>
    <w:p w14:paraId="1E52C56D" w14:textId="5DA40F1F" w:rsidR="00EA03EC" w:rsidRPr="0074416F" w:rsidRDefault="00EA03EC">
      <w:r w:rsidRPr="0074416F">
        <w:t xml:space="preserve">The </w:t>
      </w:r>
      <w:r w:rsidR="003519E0" w:rsidRPr="0074416F">
        <w:t>d</w:t>
      </w:r>
      <w:r w:rsidRPr="0074416F">
        <w:t>uo of Lorena Cantó (viola) and Yvain Calvo (piano) w</w:t>
      </w:r>
      <w:r w:rsidR="00920BA7" w:rsidRPr="0074416F">
        <w:t xml:space="preserve">as </w:t>
      </w:r>
      <w:r w:rsidRPr="0074416F">
        <w:t xml:space="preserve">the first of the </w:t>
      </w:r>
      <w:r w:rsidR="00A163FA" w:rsidRPr="0074416F">
        <w:t>mid-</w:t>
      </w:r>
      <w:r w:rsidRPr="0074416F">
        <w:t xml:space="preserve">summer </w:t>
      </w:r>
      <w:proofErr w:type="gramStart"/>
      <w:r w:rsidRPr="0074416F">
        <w:t>mini-tours</w:t>
      </w:r>
      <w:proofErr w:type="gramEnd"/>
      <w:r w:rsidRPr="0074416F">
        <w:t xml:space="preserve"> organised by Concerts in the West. Lorena Cantó had previously taken part in the 2022 programme as the violist in the memorable tour </w:t>
      </w:r>
      <w:r w:rsidR="003519E0" w:rsidRPr="0074416F">
        <w:t>by</w:t>
      </w:r>
      <w:r w:rsidRPr="0074416F">
        <w:t xml:space="preserve"> the Jubilee Quartet. </w:t>
      </w:r>
      <w:r w:rsidR="00920BA7" w:rsidRPr="0074416F">
        <w:t>The review of that tour commented on Lorena’s “….</w:t>
      </w:r>
      <w:r w:rsidR="0074416F">
        <w:t xml:space="preserve"> </w:t>
      </w:r>
      <w:r w:rsidR="00920BA7" w:rsidRPr="0074416F">
        <w:t>liquid tone …. both attractive and velvety”. Well, thank goodness, some things in life do not change!</w:t>
      </w:r>
    </w:p>
    <w:p w14:paraId="0BB12FE9" w14:textId="2787A3A3" w:rsidR="00920BA7" w:rsidRPr="0074416F" w:rsidRDefault="00920BA7"/>
    <w:p w14:paraId="199D5B37" w14:textId="67F0264A" w:rsidR="00920BA7" w:rsidRPr="0074416F" w:rsidRDefault="00920BA7">
      <w:r w:rsidRPr="0074416F">
        <w:t xml:space="preserve">The </w:t>
      </w:r>
      <w:r w:rsidRPr="0074416F">
        <w:rPr>
          <w:i/>
          <w:iCs/>
        </w:rPr>
        <w:t>Three Romances</w:t>
      </w:r>
      <w:r w:rsidRPr="0074416F">
        <w:t>, Op.94 by Robert Schumann</w:t>
      </w:r>
      <w:r w:rsidR="00DA089D" w:rsidRPr="0074416F">
        <w:t xml:space="preserve"> is</w:t>
      </w:r>
      <w:r w:rsidRPr="0074416F">
        <w:t xml:space="preserve"> a perfect vehicle for Lorena </w:t>
      </w:r>
      <w:proofErr w:type="spellStart"/>
      <w:r w:rsidRPr="0074416F">
        <w:t>Cantó’s</w:t>
      </w:r>
      <w:proofErr w:type="spellEnd"/>
      <w:r w:rsidR="00DA089D" w:rsidRPr="0074416F">
        <w:t xml:space="preserve"> natural sound and an exquisite piece for the duo’s opening gambit. The</w:t>
      </w:r>
      <w:r w:rsidR="00DA089D" w:rsidRPr="0074416F">
        <w:rPr>
          <w:i/>
          <w:iCs/>
        </w:rPr>
        <w:t xml:space="preserve"> Romances </w:t>
      </w:r>
      <w:r w:rsidR="00DA089D" w:rsidRPr="0074416F">
        <w:t xml:space="preserve">have been arranged for </w:t>
      </w:r>
      <w:r w:rsidR="00397747" w:rsidRPr="0074416F">
        <w:t>a variety of</w:t>
      </w:r>
      <w:r w:rsidR="007571F5" w:rsidRPr="0074416F">
        <w:t xml:space="preserve"> wind and stringed instrument</w:t>
      </w:r>
      <w:r w:rsidR="00397747" w:rsidRPr="0074416F">
        <w:t>s</w:t>
      </w:r>
      <w:r w:rsidR="007571F5" w:rsidRPr="0074416F">
        <w:t xml:space="preserve">. The essence of the writing is lyricism and in this regard the viola can be regarded as a clear favourite when looking for the song-like quality for which Schumann is so rightly remembered. Equally Schumann’s piano writing is subtle and </w:t>
      </w:r>
      <w:r w:rsidR="00446409" w:rsidRPr="0074416F">
        <w:t xml:space="preserve">hugely sensitive </w:t>
      </w:r>
      <w:r w:rsidR="00397747" w:rsidRPr="0074416F">
        <w:t>in the</w:t>
      </w:r>
      <w:r w:rsidR="00446409" w:rsidRPr="0074416F">
        <w:t xml:space="preserve"> role of partnership. Yvain Calvo fulfilled his role in the joint journey with </w:t>
      </w:r>
      <w:r w:rsidR="00397747" w:rsidRPr="0074416F">
        <w:t xml:space="preserve">clean playing </w:t>
      </w:r>
      <w:r w:rsidR="0074416F">
        <w:t xml:space="preserve">and </w:t>
      </w:r>
      <w:r w:rsidR="00446409" w:rsidRPr="0074416F">
        <w:t>understanding.</w:t>
      </w:r>
    </w:p>
    <w:p w14:paraId="666EB043" w14:textId="3F6CFA65" w:rsidR="00446409" w:rsidRPr="0074416F" w:rsidRDefault="00446409"/>
    <w:p w14:paraId="52CEB86D" w14:textId="69AA8779" w:rsidR="00446409" w:rsidRPr="0074416F" w:rsidRDefault="00446409">
      <w:proofErr w:type="gramStart"/>
      <w:r w:rsidRPr="0074416F">
        <w:t>Beethoven‘</w:t>
      </w:r>
      <w:proofErr w:type="gramEnd"/>
      <w:r w:rsidRPr="0074416F">
        <w:t xml:space="preserve">s </w:t>
      </w:r>
      <w:r w:rsidRPr="0074416F">
        <w:rPr>
          <w:i/>
          <w:iCs/>
        </w:rPr>
        <w:t xml:space="preserve">Variations on “Bei </w:t>
      </w:r>
      <w:proofErr w:type="spellStart"/>
      <w:r w:rsidRPr="0074416F">
        <w:rPr>
          <w:i/>
          <w:iCs/>
        </w:rPr>
        <w:t>Männern</w:t>
      </w:r>
      <w:proofErr w:type="spellEnd"/>
      <w:r w:rsidRPr="0074416F">
        <w:rPr>
          <w:i/>
          <w:iCs/>
        </w:rPr>
        <w:t xml:space="preserve">, </w:t>
      </w:r>
      <w:proofErr w:type="spellStart"/>
      <w:r w:rsidRPr="0074416F">
        <w:rPr>
          <w:i/>
          <w:iCs/>
        </w:rPr>
        <w:t>welche</w:t>
      </w:r>
      <w:proofErr w:type="spellEnd"/>
      <w:r w:rsidRPr="0074416F">
        <w:rPr>
          <w:i/>
          <w:iCs/>
        </w:rPr>
        <w:t xml:space="preserve"> Liebe </w:t>
      </w:r>
      <w:proofErr w:type="spellStart"/>
      <w:proofErr w:type="gramStart"/>
      <w:r w:rsidRPr="0074416F">
        <w:rPr>
          <w:i/>
          <w:iCs/>
        </w:rPr>
        <w:t>fühlen</w:t>
      </w:r>
      <w:proofErr w:type="spellEnd"/>
      <w:r w:rsidRPr="0074416F">
        <w:rPr>
          <w:i/>
          <w:iCs/>
        </w:rPr>
        <w:t xml:space="preserve">“ </w:t>
      </w:r>
      <w:r w:rsidRPr="0074416F">
        <w:t>was</w:t>
      </w:r>
      <w:proofErr w:type="gramEnd"/>
      <w:r w:rsidRPr="0074416F">
        <w:rPr>
          <w:i/>
          <w:iCs/>
        </w:rPr>
        <w:t xml:space="preserve"> </w:t>
      </w:r>
      <w:r w:rsidRPr="0074416F">
        <w:t xml:space="preserve">written in 1801 and takes </w:t>
      </w:r>
      <w:r w:rsidR="00012BB7" w:rsidRPr="0074416F">
        <w:t xml:space="preserve">an aria melody from </w:t>
      </w:r>
      <w:proofErr w:type="gramStart"/>
      <w:r w:rsidR="00012BB7" w:rsidRPr="0074416F">
        <w:t>Mozart‘</w:t>
      </w:r>
      <w:proofErr w:type="gramEnd"/>
      <w:r w:rsidR="00012BB7" w:rsidRPr="0074416F">
        <w:t xml:space="preserve">s </w:t>
      </w:r>
      <w:r w:rsidR="00012BB7" w:rsidRPr="0074416F">
        <w:rPr>
          <w:i/>
          <w:iCs/>
        </w:rPr>
        <w:t xml:space="preserve">Die Zauberflöte </w:t>
      </w:r>
      <w:r w:rsidR="00012BB7" w:rsidRPr="0074416F">
        <w:t xml:space="preserve">as the source for the invention in the seven variations. Originally composed for the cello and piano, the arrangement for viola presents several challenges for the performers. The aria in the opera is a duet between Papageno and the princess Parmina. The piano part is key to the structure of the Beethoven’s variations and can easily be the </w:t>
      </w:r>
      <w:r w:rsidR="00397747" w:rsidRPr="0074416F">
        <w:t>over-</w:t>
      </w:r>
      <w:r w:rsidR="00012BB7" w:rsidRPr="0074416F">
        <w:t>dominant instrument</w:t>
      </w:r>
      <w:r w:rsidR="004061F6" w:rsidRPr="0074416F">
        <w:t xml:space="preserve"> when the string part is transcribed from the naturally bigger sound of the cello</w:t>
      </w:r>
      <w:r w:rsidR="00A47817" w:rsidRPr="0074416F">
        <w:t>, particularly</w:t>
      </w:r>
      <w:r w:rsidR="004061F6" w:rsidRPr="0074416F">
        <w:t xml:space="preserve"> in</w:t>
      </w:r>
      <w:r w:rsidR="00A47817" w:rsidRPr="0074416F">
        <w:t xml:space="preserve"> the</w:t>
      </w:r>
      <w:r w:rsidR="004061F6" w:rsidRPr="0074416F">
        <w:t xml:space="preserve"> lower register</w:t>
      </w:r>
      <w:r w:rsidR="00397747" w:rsidRPr="0074416F">
        <w:t>,</w:t>
      </w:r>
      <w:r w:rsidR="004061F6" w:rsidRPr="0074416F">
        <w:t xml:space="preserve"> </w:t>
      </w:r>
      <w:r w:rsidR="00397747" w:rsidRPr="0074416F">
        <w:t>to</w:t>
      </w:r>
      <w:r w:rsidR="004061F6" w:rsidRPr="0074416F">
        <w:t xml:space="preserve"> that of a viola.</w:t>
      </w:r>
      <w:r w:rsidR="00A47817" w:rsidRPr="0074416F">
        <w:t xml:space="preserve"> </w:t>
      </w:r>
    </w:p>
    <w:p w14:paraId="09FCACDD" w14:textId="3D8061D8" w:rsidR="00A47817" w:rsidRPr="0074416F" w:rsidRDefault="00A47817"/>
    <w:p w14:paraId="12B186D3" w14:textId="73DFFCFF" w:rsidR="00A47817" w:rsidRPr="0074416F" w:rsidRDefault="00A47817" w:rsidP="00A47817">
      <w:r w:rsidRPr="0074416F">
        <w:t xml:space="preserve">The one work that was a viola and piano original, </w:t>
      </w:r>
      <w:r w:rsidRPr="0074416F">
        <w:rPr>
          <w:i/>
          <w:iCs/>
        </w:rPr>
        <w:t xml:space="preserve">Two Pieces </w:t>
      </w:r>
      <w:r w:rsidRPr="0074416F">
        <w:t xml:space="preserve">by Frank Bridge, seem to give freedom and freshness to </w:t>
      </w:r>
      <w:r w:rsidR="00397747" w:rsidRPr="0074416F">
        <w:t>the viola sound and Lorena’s playing</w:t>
      </w:r>
      <w:r w:rsidRPr="0074416F">
        <w:t xml:space="preserve">. Written for the international star of the time, Lionel Tertis, there was a naturalness to the musical language. The </w:t>
      </w:r>
      <w:r w:rsidR="00E319D8" w:rsidRPr="0074416F">
        <w:t xml:space="preserve">contrasting movements, </w:t>
      </w:r>
      <w:r w:rsidR="00E319D8" w:rsidRPr="0074416F">
        <w:rPr>
          <w:i/>
          <w:iCs/>
        </w:rPr>
        <w:t>Pensiero</w:t>
      </w:r>
      <w:r w:rsidR="00E319D8" w:rsidRPr="0074416F">
        <w:t xml:space="preserve"> and </w:t>
      </w:r>
      <w:r w:rsidR="00E319D8" w:rsidRPr="0074416F">
        <w:rPr>
          <w:i/>
          <w:iCs/>
        </w:rPr>
        <w:t>Allegro appassionato</w:t>
      </w:r>
      <w:r w:rsidR="00E319D8" w:rsidRPr="0074416F">
        <w:t xml:space="preserve"> gave Lorena and Yvain the opportunity to be reflective in the one and passionate in the other. In both, they conveyed the intended moods with complete conviction.</w:t>
      </w:r>
    </w:p>
    <w:p w14:paraId="507B2E39" w14:textId="20A9281C" w:rsidR="00E319D8" w:rsidRPr="0074416F" w:rsidRDefault="00E319D8" w:rsidP="00A47817"/>
    <w:p w14:paraId="63F7A5FB" w14:textId="02F9DAC0" w:rsidR="00920BA7" w:rsidRPr="0074416F" w:rsidRDefault="004910DD" w:rsidP="00397747">
      <w:r w:rsidRPr="0074416F">
        <w:t xml:space="preserve">The more open style of Lorena </w:t>
      </w:r>
      <w:proofErr w:type="spellStart"/>
      <w:r w:rsidRPr="0074416F">
        <w:t>Cantó’s</w:t>
      </w:r>
      <w:proofErr w:type="spellEnd"/>
      <w:r w:rsidRPr="0074416F">
        <w:t xml:space="preserve"> playing that began in the Frank Bridge pieces continued into the Brahms Sonata in F minor Op 120. In this regard the acoustic of the Dance House, and possibly the difference in pianos, seem to enhance the projection and balance of the ensemble rather better than the Ilminster Arts Centre. The first movement </w:t>
      </w:r>
      <w:r w:rsidR="003519E0" w:rsidRPr="0074416F">
        <w:t xml:space="preserve">exuded plenty of focussed energy from both performers and there was commendable lightness and characterisation in the third. Brahms’s final </w:t>
      </w:r>
      <w:r w:rsidR="003519E0" w:rsidRPr="0074416F">
        <w:rPr>
          <w:i/>
          <w:iCs/>
        </w:rPr>
        <w:t xml:space="preserve">Vivace </w:t>
      </w:r>
      <w:r w:rsidR="003519E0" w:rsidRPr="0074416F">
        <w:t xml:space="preserve">brought the concert to an </w:t>
      </w:r>
      <w:r w:rsidR="003519E0" w:rsidRPr="0074416F">
        <w:lastRenderedPageBreak/>
        <w:t xml:space="preserve">end with fine piano playing from Yvain Calvo and an evening of yet more attractive sonorities from Lorena </w:t>
      </w:r>
      <w:proofErr w:type="spellStart"/>
      <w:r w:rsidR="003519E0" w:rsidRPr="0074416F">
        <w:t>Cantó’s</w:t>
      </w:r>
      <w:proofErr w:type="spellEnd"/>
      <w:r w:rsidR="003519E0" w:rsidRPr="0074416F">
        <w:t xml:space="preserve"> viola.</w:t>
      </w:r>
    </w:p>
    <w:p w14:paraId="32BA3050" w14:textId="77777777" w:rsidR="003519E0" w:rsidRPr="0074416F" w:rsidRDefault="003519E0" w:rsidP="004910DD"/>
    <w:p w14:paraId="6A39DE39" w14:textId="6AC48767" w:rsidR="00920BA7" w:rsidRPr="0074416F" w:rsidRDefault="003519E0">
      <w:pPr>
        <w:rPr>
          <w:sz w:val="22"/>
          <w:szCs w:val="22"/>
        </w:rPr>
      </w:pPr>
      <w:r w:rsidRPr="0074416F">
        <w:rPr>
          <w:sz w:val="22"/>
          <w:szCs w:val="22"/>
        </w:rPr>
        <w:t>Andrew Maddocks</w:t>
      </w:r>
      <w:r w:rsidR="0074416F" w:rsidRPr="0074416F">
        <w:rPr>
          <w:sz w:val="22"/>
          <w:szCs w:val="22"/>
        </w:rPr>
        <w:t xml:space="preserve"> June 2025</w:t>
      </w:r>
    </w:p>
    <w:sectPr w:rsidR="00920BA7" w:rsidRPr="0074416F" w:rsidSect="00A63EE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3EC"/>
    <w:rsid w:val="00012BB7"/>
    <w:rsid w:val="00196296"/>
    <w:rsid w:val="003519E0"/>
    <w:rsid w:val="00397747"/>
    <w:rsid w:val="004061F6"/>
    <w:rsid w:val="00446409"/>
    <w:rsid w:val="004910DD"/>
    <w:rsid w:val="0058609D"/>
    <w:rsid w:val="0074416F"/>
    <w:rsid w:val="007571F5"/>
    <w:rsid w:val="00920BA7"/>
    <w:rsid w:val="00A163FA"/>
    <w:rsid w:val="00A47817"/>
    <w:rsid w:val="00A63EEC"/>
    <w:rsid w:val="00AE5629"/>
    <w:rsid w:val="00C20606"/>
    <w:rsid w:val="00C855EC"/>
    <w:rsid w:val="00D17F01"/>
    <w:rsid w:val="00DA089D"/>
    <w:rsid w:val="00E319D8"/>
    <w:rsid w:val="00EA03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2AA0C"/>
  <w15:chartTrackingRefBased/>
  <w15:docId w15:val="{64CBF04C-A699-574B-A292-763597F1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3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2</Pages>
  <Words>435</Words>
  <Characters>2483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Maddocks</dc:creator>
  <cp:keywords/>
  <dc:description/>
  <cp:lastModifiedBy>Catherine Maddocks</cp:lastModifiedBy>
  <cp:revision>4</cp:revision>
  <dcterms:created xsi:type="dcterms:W3CDTF">2025-07-10T18:09:00Z</dcterms:created>
  <dcterms:modified xsi:type="dcterms:W3CDTF">2025-07-17T17:30:00Z</dcterms:modified>
</cp:coreProperties>
</file>