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0F940" w14:textId="35D954F2" w:rsidR="007C48C8" w:rsidRDefault="007C48C8" w:rsidP="00B85647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6D9C9217" wp14:editId="41721BC6">
            <wp:extent cx="3514725" cy="540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certs in the West logotyp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798" cy="5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75190" w14:textId="77777777" w:rsidR="007C48C8" w:rsidRDefault="007C48C8" w:rsidP="00B85647">
      <w:pPr>
        <w:jc w:val="center"/>
        <w:rPr>
          <w:rFonts w:ascii="Cambria" w:hAnsi="Cambria"/>
        </w:rPr>
      </w:pPr>
    </w:p>
    <w:p w14:paraId="0D2ECEC5" w14:textId="40ACE055" w:rsidR="007C48C8" w:rsidRDefault="007C48C8" w:rsidP="00B85647">
      <w:pPr>
        <w:jc w:val="center"/>
        <w:rPr>
          <w:rFonts w:ascii="Cambria" w:hAnsi="Cambria"/>
        </w:rPr>
      </w:pPr>
      <w:r>
        <w:rPr>
          <w:rFonts w:ascii="Cambria" w:hAnsi="Cambria"/>
        </w:rPr>
        <w:t>CONSONE QUARTET</w:t>
      </w:r>
    </w:p>
    <w:p w14:paraId="675D6E39" w14:textId="51A04974" w:rsidR="00B85647" w:rsidRPr="008D4344" w:rsidRDefault="00B85647" w:rsidP="00B85647">
      <w:pPr>
        <w:jc w:val="center"/>
        <w:rPr>
          <w:rFonts w:ascii="Cambria" w:hAnsi="Cambria"/>
        </w:rPr>
      </w:pPr>
      <w:r w:rsidRPr="008D4344">
        <w:rPr>
          <w:rFonts w:ascii="Cambria" w:hAnsi="Cambria"/>
        </w:rPr>
        <w:t>31 October-2 November 2019</w:t>
      </w:r>
    </w:p>
    <w:p w14:paraId="64E560F3" w14:textId="77777777" w:rsidR="00D678CB" w:rsidRDefault="00B85647" w:rsidP="00B85647">
      <w:pPr>
        <w:jc w:val="center"/>
        <w:rPr>
          <w:rFonts w:ascii="Cambria" w:hAnsi="Cambria"/>
        </w:rPr>
      </w:pPr>
      <w:r w:rsidRPr="008D4344">
        <w:rPr>
          <w:rFonts w:ascii="Cambria" w:hAnsi="Cambria"/>
        </w:rPr>
        <w:t xml:space="preserve">Taunton Creative Innovation Centre (Somerset) </w:t>
      </w:r>
    </w:p>
    <w:p w14:paraId="065A638B" w14:textId="03F83A68" w:rsidR="00B85647" w:rsidRPr="008D4344" w:rsidRDefault="00B85647" w:rsidP="00B85647">
      <w:pPr>
        <w:jc w:val="center"/>
        <w:rPr>
          <w:rFonts w:ascii="Cambria" w:hAnsi="Cambria"/>
        </w:rPr>
      </w:pPr>
      <w:r w:rsidRPr="008D4344">
        <w:rPr>
          <w:rFonts w:ascii="Cambria" w:hAnsi="Cambria"/>
        </w:rPr>
        <w:t>Bridport Arts Centre (Dorset)</w:t>
      </w:r>
    </w:p>
    <w:p w14:paraId="7F6E5D62" w14:textId="4801634D" w:rsidR="00D678CB" w:rsidRDefault="00B85647" w:rsidP="00B85647">
      <w:pPr>
        <w:jc w:val="center"/>
        <w:rPr>
          <w:rFonts w:ascii="Cambria" w:hAnsi="Cambria"/>
        </w:rPr>
      </w:pPr>
      <w:r w:rsidRPr="008D4344">
        <w:rPr>
          <w:rFonts w:ascii="Cambria" w:hAnsi="Cambria"/>
        </w:rPr>
        <w:t>Ilminster Arts Centre (Somerset)</w:t>
      </w:r>
      <w:bookmarkStart w:id="0" w:name="_GoBack"/>
      <w:bookmarkEnd w:id="0"/>
      <w:r w:rsidRPr="008D4344">
        <w:rPr>
          <w:rFonts w:ascii="Cambria" w:hAnsi="Cambria"/>
        </w:rPr>
        <w:t xml:space="preserve"> </w:t>
      </w:r>
    </w:p>
    <w:p w14:paraId="54A96F03" w14:textId="4EC53AD2" w:rsidR="00B85647" w:rsidRPr="008D4344" w:rsidRDefault="00B85647" w:rsidP="00B85647">
      <w:pPr>
        <w:jc w:val="center"/>
        <w:rPr>
          <w:rFonts w:ascii="Cambria" w:hAnsi="Cambria"/>
        </w:rPr>
      </w:pPr>
      <w:r w:rsidRPr="008D4344">
        <w:rPr>
          <w:rFonts w:ascii="Cambria" w:hAnsi="Cambria"/>
        </w:rPr>
        <w:t>Crewkerne Dance House (Somerset)</w:t>
      </w:r>
    </w:p>
    <w:p w14:paraId="0314A3AE" w14:textId="77777777" w:rsidR="00B85647" w:rsidRPr="00B85647" w:rsidRDefault="00B85647" w:rsidP="00B85647">
      <w:pPr>
        <w:rPr>
          <w:rFonts w:ascii="Cambria" w:hAnsi="Cambria"/>
        </w:rPr>
      </w:pPr>
    </w:p>
    <w:p w14:paraId="49D7F8AB" w14:textId="77777777" w:rsidR="00B85647" w:rsidRPr="00B85647" w:rsidRDefault="00B85647" w:rsidP="00B85647">
      <w:pPr>
        <w:rPr>
          <w:rFonts w:ascii="Cambria" w:hAnsi="Cambria"/>
        </w:rPr>
      </w:pPr>
      <w:r w:rsidRPr="00B85647">
        <w:rPr>
          <w:rFonts w:ascii="Cambria" w:hAnsi="Cambria"/>
        </w:rPr>
        <w:t>A review of the Crewkerne concert</w:t>
      </w:r>
    </w:p>
    <w:p w14:paraId="37146B6E" w14:textId="5ECB2B7C" w:rsidR="007022F1" w:rsidRDefault="00D678CB"/>
    <w:p w14:paraId="2B752E5E" w14:textId="4264C17E" w:rsidR="00D33EDC" w:rsidRDefault="00B85647">
      <w:r>
        <w:t xml:space="preserve">A programme of string quartets composed by a 14 year old Mendelssohn, a 15 year old Schubert, </w:t>
      </w:r>
      <w:r w:rsidR="00806A5A">
        <w:t>a relatively mature 2</w:t>
      </w:r>
      <w:r w:rsidR="003C741B">
        <w:t>9</w:t>
      </w:r>
      <w:r w:rsidR="00806A5A">
        <w:t xml:space="preserve"> year old Mozart and </w:t>
      </w:r>
      <w:r>
        <w:t xml:space="preserve">a rarely heard two-movement example by </w:t>
      </w:r>
      <w:r w:rsidR="008D4344">
        <w:t xml:space="preserve">Luigi </w:t>
      </w:r>
      <w:r>
        <w:t>Boccherini, a contemporary</w:t>
      </w:r>
      <w:r w:rsidR="00806A5A">
        <w:t xml:space="preserve"> of Mozart, gave the capacity audience at Crewkerne’s Dance House an insight into the considerable qualities of the </w:t>
      </w:r>
      <w:proofErr w:type="spellStart"/>
      <w:r w:rsidR="00806A5A">
        <w:t>Consone</w:t>
      </w:r>
      <w:proofErr w:type="spellEnd"/>
      <w:r w:rsidR="00806A5A">
        <w:t xml:space="preserve"> Quartet. As the </w:t>
      </w:r>
      <w:r w:rsidR="008A7B21">
        <w:t xml:space="preserve">evening progressed it became understandable what has led the BBC to award </w:t>
      </w:r>
      <w:proofErr w:type="spellStart"/>
      <w:r w:rsidR="008A7B21">
        <w:t>Consone</w:t>
      </w:r>
      <w:proofErr w:type="spellEnd"/>
      <w:r w:rsidR="008A7B21">
        <w:t xml:space="preserve"> the status of New Generation Artists for 2019-2021</w:t>
      </w:r>
      <w:r w:rsidR="006E3481">
        <w:t xml:space="preserve">. In addition to the </w:t>
      </w:r>
      <w:r w:rsidR="00B7132E">
        <w:t xml:space="preserve">unquestionable </w:t>
      </w:r>
      <w:r w:rsidR="006E3481">
        <w:t xml:space="preserve">technical accomplishments of each </w:t>
      </w:r>
      <w:r w:rsidR="00B7132E">
        <w:t>musician</w:t>
      </w:r>
      <w:r w:rsidR="006E3481">
        <w:t xml:space="preserve">, there is </w:t>
      </w:r>
      <w:r w:rsidR="00B7132E">
        <w:t xml:space="preserve">a </w:t>
      </w:r>
      <w:r w:rsidR="006E3481">
        <w:t xml:space="preserve">clarity of purpose and thought as to the fundamentals </w:t>
      </w:r>
      <w:r w:rsidR="00B7132E">
        <w:t xml:space="preserve">and ideals </w:t>
      </w:r>
      <w:r w:rsidR="006E3481">
        <w:t xml:space="preserve">of </w:t>
      </w:r>
      <w:r w:rsidR="00B7132E">
        <w:t xml:space="preserve">quartet playing. </w:t>
      </w:r>
      <w:proofErr w:type="spellStart"/>
      <w:r w:rsidR="00B7132E">
        <w:t>Consone</w:t>
      </w:r>
      <w:proofErr w:type="spellEnd"/>
      <w:r w:rsidR="00B7132E">
        <w:t xml:space="preserve"> exude confidence, calmness and poise in their delivery. There is ease</w:t>
      </w:r>
      <w:r w:rsidR="00D33EDC">
        <w:t xml:space="preserve"> and humility in their manner and a strong sense of respect for the music. These qualities were caught and palpably felt and expressed collectively </w:t>
      </w:r>
      <w:r w:rsidR="00693345">
        <w:t xml:space="preserve">by applause </w:t>
      </w:r>
      <w:r w:rsidR="00D33EDC">
        <w:t>and individually</w:t>
      </w:r>
      <w:r w:rsidR="00693345">
        <w:t xml:space="preserve"> in remarks made</w:t>
      </w:r>
      <w:r w:rsidR="00D33EDC">
        <w:t xml:space="preserve"> by listeners </w:t>
      </w:r>
      <w:r w:rsidR="00693345">
        <w:t>on exiting</w:t>
      </w:r>
      <w:r w:rsidR="00D33EDC">
        <w:t xml:space="preserve">. </w:t>
      </w:r>
    </w:p>
    <w:p w14:paraId="668C76AB" w14:textId="77777777" w:rsidR="00D33EDC" w:rsidRDefault="00D33EDC"/>
    <w:p w14:paraId="3350117C" w14:textId="3F08D5A9" w:rsidR="00B85647" w:rsidRDefault="00D33EDC">
      <w:r>
        <w:t xml:space="preserve">The short two-movement E minor quartet from </w:t>
      </w:r>
      <w:r w:rsidR="003C741B">
        <w:t xml:space="preserve">Boccherini’s set of 1781 proved an ideal ‘overture’ for the more substantial E flat quartet from Mozart’s set of six </w:t>
      </w:r>
      <w:r w:rsidR="00693345">
        <w:t xml:space="preserve">quartets </w:t>
      </w:r>
      <w:r w:rsidR="003C741B">
        <w:t xml:space="preserve">composed 1784-1785. The latter illustrated in abundance </w:t>
      </w:r>
      <w:proofErr w:type="spellStart"/>
      <w:r w:rsidR="003C741B">
        <w:t>Consone’s</w:t>
      </w:r>
      <w:proofErr w:type="spellEnd"/>
      <w:r w:rsidR="003C741B">
        <w:t xml:space="preserve"> complementary balance of tone, dynamics and phrasing</w:t>
      </w:r>
      <w:r w:rsidR="008309F5">
        <w:t xml:space="preserve">. With the second movement’s hymnodic mood and sinuous lines, </w:t>
      </w:r>
      <w:proofErr w:type="spellStart"/>
      <w:r w:rsidR="008309F5">
        <w:t>Consone</w:t>
      </w:r>
      <w:proofErr w:type="spellEnd"/>
      <w:r w:rsidR="008309F5">
        <w:t xml:space="preserve"> gave us an impression of time standing still. Agata </w:t>
      </w:r>
      <w:proofErr w:type="spellStart"/>
      <w:r w:rsidR="008309F5">
        <w:t>Daraskaite’s</w:t>
      </w:r>
      <w:proofErr w:type="spellEnd"/>
      <w:r w:rsidR="008309F5">
        <w:t xml:space="preserve"> confident and assured </w:t>
      </w:r>
      <w:r w:rsidR="008D4344">
        <w:t xml:space="preserve">violin </w:t>
      </w:r>
      <w:r w:rsidR="008309F5">
        <w:t>playing was a notable contribution</w:t>
      </w:r>
      <w:r w:rsidR="00B974F4">
        <w:t xml:space="preserve">. The </w:t>
      </w:r>
      <w:r w:rsidR="00B974F4" w:rsidRPr="00654C2B">
        <w:rPr>
          <w:i/>
          <w:iCs/>
        </w:rPr>
        <w:t>Menuetto e Trio</w:t>
      </w:r>
      <w:r w:rsidR="00B974F4">
        <w:t xml:space="preserve"> movement is </w:t>
      </w:r>
      <w:r w:rsidR="00654C2B">
        <w:t xml:space="preserve">full </w:t>
      </w:r>
      <w:r w:rsidR="00B974F4">
        <w:t xml:space="preserve">of life, humour </w:t>
      </w:r>
      <w:r w:rsidR="00654C2B">
        <w:t xml:space="preserve">imbued </w:t>
      </w:r>
      <w:r w:rsidR="00B974F4">
        <w:t xml:space="preserve">with a strong folk-dance element. Its lilt and chattering quavers suggesting a lively conversation between friends. The </w:t>
      </w:r>
      <w:r w:rsidR="00B974F4" w:rsidRPr="00654C2B">
        <w:rPr>
          <w:i/>
          <w:iCs/>
        </w:rPr>
        <w:t xml:space="preserve">Allegro </w:t>
      </w:r>
      <w:proofErr w:type="spellStart"/>
      <w:r w:rsidR="00B974F4" w:rsidRPr="00654C2B">
        <w:rPr>
          <w:i/>
          <w:iCs/>
        </w:rPr>
        <w:t>vivace</w:t>
      </w:r>
      <w:proofErr w:type="spellEnd"/>
      <w:r w:rsidR="00B974F4">
        <w:t xml:space="preserve"> finale demonstrated </w:t>
      </w:r>
      <w:proofErr w:type="spellStart"/>
      <w:r w:rsidR="00B974F4">
        <w:t>Consone’s</w:t>
      </w:r>
      <w:proofErr w:type="spellEnd"/>
      <w:r w:rsidR="00B974F4">
        <w:t xml:space="preserve"> clear consensus over the various tempo changes and </w:t>
      </w:r>
      <w:proofErr w:type="spellStart"/>
      <w:r w:rsidR="00B974F4">
        <w:t>rubatos</w:t>
      </w:r>
      <w:proofErr w:type="spellEnd"/>
      <w:r w:rsidR="00B974F4">
        <w:t xml:space="preserve">. </w:t>
      </w:r>
    </w:p>
    <w:p w14:paraId="23390122" w14:textId="5CED4D77" w:rsidR="00B974F4" w:rsidRDefault="00B974F4"/>
    <w:p w14:paraId="16C1BF73" w14:textId="130D87AE" w:rsidR="00B974F4" w:rsidRDefault="00B974F4">
      <w:r>
        <w:t xml:space="preserve">The early Schubert C major Quartet was one of a number of pieces he wrote </w:t>
      </w:r>
      <w:r w:rsidR="00371276">
        <w:t xml:space="preserve">for intimate domestic performance. The </w:t>
      </w:r>
      <w:proofErr w:type="spellStart"/>
      <w:r w:rsidR="00371276">
        <w:t>Consone</w:t>
      </w:r>
      <w:proofErr w:type="spellEnd"/>
      <w:r w:rsidR="00371276">
        <w:t xml:space="preserve"> ‘family’ brought intimacy to their performance. The second movement has the nature of a later Schubert melancholic song, beautifully played by Agata </w:t>
      </w:r>
      <w:proofErr w:type="spellStart"/>
      <w:r w:rsidR="00371276">
        <w:t>Daraskaite</w:t>
      </w:r>
      <w:proofErr w:type="spellEnd"/>
      <w:r w:rsidR="00371276">
        <w:t xml:space="preserve"> and with a suave but suitably sensitive accompaniment from her friends</w:t>
      </w:r>
      <w:r w:rsidR="00AC0F3A">
        <w:t xml:space="preserve">, Magdalena Loth-Hill, </w:t>
      </w:r>
      <w:proofErr w:type="spellStart"/>
      <w:r w:rsidR="00AC0F3A">
        <w:t>Elitsa</w:t>
      </w:r>
      <w:proofErr w:type="spellEnd"/>
      <w:r w:rsidR="00AC0F3A">
        <w:t xml:space="preserve"> </w:t>
      </w:r>
      <w:proofErr w:type="spellStart"/>
      <w:r w:rsidR="00AC0F3A">
        <w:t>Bogdanova</w:t>
      </w:r>
      <w:proofErr w:type="spellEnd"/>
      <w:r w:rsidR="00AC0F3A">
        <w:t xml:space="preserve"> and George Ross</w:t>
      </w:r>
      <w:r w:rsidR="00371276">
        <w:t>. The spirited final movement</w:t>
      </w:r>
      <w:r w:rsidR="00AC0F3A">
        <w:t xml:space="preserve">, </w:t>
      </w:r>
      <w:r w:rsidR="00371276">
        <w:t xml:space="preserve">full of vigour and </w:t>
      </w:r>
      <w:r w:rsidR="00AC0F3A">
        <w:t>presaging</w:t>
      </w:r>
      <w:r w:rsidR="00371276">
        <w:t xml:space="preserve"> Schubert’s later orchestral energy</w:t>
      </w:r>
      <w:r w:rsidR="00AC0F3A">
        <w:t>,</w:t>
      </w:r>
      <w:r w:rsidR="00371276">
        <w:t xml:space="preserve"> </w:t>
      </w:r>
      <w:r w:rsidR="00F00DA8">
        <w:t xml:space="preserve">served to illustrate another dimension to </w:t>
      </w:r>
      <w:proofErr w:type="spellStart"/>
      <w:r w:rsidR="00F00DA8">
        <w:t>Consone’s</w:t>
      </w:r>
      <w:proofErr w:type="spellEnd"/>
      <w:r w:rsidR="00F00DA8">
        <w:t xml:space="preserve"> appeal, namely, that no room is given for individual self-indulgencies. Their physical and cerebral input at such moments is balanced and directed towards the music and each other.</w:t>
      </w:r>
    </w:p>
    <w:p w14:paraId="05F9B723" w14:textId="57F37CC6" w:rsidR="00353263" w:rsidRDefault="00353263"/>
    <w:p w14:paraId="3306A793" w14:textId="7B0205A1" w:rsidR="00353263" w:rsidRDefault="001A74CD">
      <w:r>
        <w:t xml:space="preserve">Very appropriately for music of the </w:t>
      </w:r>
      <w:r w:rsidR="00C7519D">
        <w:t>late 18</w:t>
      </w:r>
      <w:r w:rsidR="00C7519D" w:rsidRPr="00C7519D">
        <w:rPr>
          <w:vertAlign w:val="superscript"/>
        </w:rPr>
        <w:t>th</w:t>
      </w:r>
      <w:r w:rsidR="00C7519D">
        <w:t xml:space="preserve"> and early 19</w:t>
      </w:r>
      <w:r w:rsidR="00C7519D" w:rsidRPr="00C7519D">
        <w:rPr>
          <w:vertAlign w:val="superscript"/>
        </w:rPr>
        <w:t>th</w:t>
      </w:r>
      <w:r w:rsidR="00C7519D">
        <w:t xml:space="preserve"> centuries</w:t>
      </w:r>
      <w:r>
        <w:t xml:space="preserve">, </w:t>
      </w:r>
      <w:proofErr w:type="spellStart"/>
      <w:r>
        <w:t>Consone</w:t>
      </w:r>
      <w:proofErr w:type="spellEnd"/>
      <w:r>
        <w:t xml:space="preserve"> Quartet use </w:t>
      </w:r>
    </w:p>
    <w:p w14:paraId="34A0CFBC" w14:textId="1EAA4CCE" w:rsidR="00353263" w:rsidRDefault="00C7519D">
      <w:r>
        <w:t>gut strings</w:t>
      </w:r>
      <w:r w:rsidR="008D4344">
        <w:t>,</w:t>
      </w:r>
      <w:r>
        <w:t xml:space="preserve"> Classical period bows</w:t>
      </w:r>
      <w:r w:rsidR="008D4344">
        <w:t xml:space="preserve"> and well-judged vibrato</w:t>
      </w:r>
      <w:r>
        <w:t xml:space="preserve">. This produced a warm and tonal </w:t>
      </w:r>
      <w:r w:rsidR="00AC0F3A">
        <w:t>homogeny</w:t>
      </w:r>
      <w:r>
        <w:t xml:space="preserve"> while permitting phrasing of a suitably graceful </w:t>
      </w:r>
      <w:r w:rsidR="00363E07">
        <w:t xml:space="preserve">kind for the song-like melodic structures of Mozart and Schubert. At the same time there was </w:t>
      </w:r>
      <w:r w:rsidR="00AC0F3A">
        <w:t xml:space="preserve">a </w:t>
      </w:r>
      <w:r w:rsidR="008D4344">
        <w:t xml:space="preserve">singular </w:t>
      </w:r>
      <w:r w:rsidR="00363E07">
        <w:t xml:space="preserve">clarity emanating from </w:t>
      </w:r>
      <w:r w:rsidR="00363E07">
        <w:lastRenderedPageBreak/>
        <w:t xml:space="preserve">each instrument that </w:t>
      </w:r>
      <w:r w:rsidR="006B157E">
        <w:t xml:space="preserve">in </w:t>
      </w:r>
      <w:r w:rsidR="00363E07">
        <w:t xml:space="preserve">the </w:t>
      </w:r>
      <w:proofErr w:type="spellStart"/>
      <w:r w:rsidR="00363E07">
        <w:t>Bachian</w:t>
      </w:r>
      <w:proofErr w:type="spellEnd"/>
      <w:r w:rsidR="00363E07">
        <w:t>-</w:t>
      </w:r>
      <w:r w:rsidR="008D4344">
        <w:t xml:space="preserve">styled </w:t>
      </w:r>
      <w:r w:rsidR="00363E07">
        <w:t xml:space="preserve">fugue </w:t>
      </w:r>
      <w:r w:rsidR="006B157E">
        <w:t>of</w:t>
      </w:r>
      <w:r w:rsidR="00363E07">
        <w:t xml:space="preserve"> Mendelssohn’s E flat Quartet </w:t>
      </w:r>
      <w:r w:rsidR="008D4344">
        <w:t xml:space="preserve">lent </w:t>
      </w:r>
      <w:r w:rsidR="00363E07">
        <w:t xml:space="preserve">a further sense of participatory balance that is such a feature of </w:t>
      </w:r>
      <w:proofErr w:type="spellStart"/>
      <w:r w:rsidR="00363E07">
        <w:t>Consone’s</w:t>
      </w:r>
      <w:proofErr w:type="spellEnd"/>
      <w:r w:rsidR="00363E07">
        <w:t xml:space="preserve"> identity.</w:t>
      </w:r>
      <w:r w:rsidR="006B157E">
        <w:t xml:space="preserve"> Being the final sounds of a very pleasurable evening, the </w:t>
      </w:r>
      <w:proofErr w:type="spellStart"/>
      <w:r w:rsidR="006B157E" w:rsidRPr="006B157E">
        <w:rPr>
          <w:i/>
          <w:iCs/>
        </w:rPr>
        <w:t>Fuga</w:t>
      </w:r>
      <w:proofErr w:type="spellEnd"/>
      <w:r w:rsidR="006B157E">
        <w:t xml:space="preserve"> encapsulated so much of the attractive performing qualities that </w:t>
      </w:r>
      <w:r w:rsidR="00693345">
        <w:t xml:space="preserve">the </w:t>
      </w:r>
      <w:proofErr w:type="spellStart"/>
      <w:r w:rsidR="006B157E">
        <w:t>Consone</w:t>
      </w:r>
      <w:proofErr w:type="spellEnd"/>
      <w:r w:rsidR="006B157E">
        <w:t xml:space="preserve"> </w:t>
      </w:r>
      <w:r w:rsidR="00693345">
        <w:t xml:space="preserve">Quartet </w:t>
      </w:r>
      <w:r w:rsidR="006B157E">
        <w:t>possess</w:t>
      </w:r>
      <w:r w:rsidR="00693345">
        <w:t>es</w:t>
      </w:r>
      <w:r w:rsidR="00654C2B">
        <w:t xml:space="preserve">. </w:t>
      </w:r>
      <w:r w:rsidR="006B157E">
        <w:t xml:space="preserve"> </w:t>
      </w:r>
    </w:p>
    <w:p w14:paraId="06512B9E" w14:textId="77777777" w:rsidR="008D4344" w:rsidRDefault="008D4344"/>
    <w:p w14:paraId="1EEE7A68" w14:textId="2AB93AEC" w:rsidR="008D4344" w:rsidRDefault="00D678CB">
      <w:hyperlink r:id="rId5" w:history="1">
        <w:r w:rsidR="008D4344" w:rsidRPr="00B637F8">
          <w:rPr>
            <w:rStyle w:val="Hyperlink"/>
          </w:rPr>
          <w:t>www.consonequartet.com</w:t>
        </w:r>
      </w:hyperlink>
    </w:p>
    <w:p w14:paraId="07E5C4AB" w14:textId="6C17BAD5" w:rsidR="008D4344" w:rsidRDefault="00D678CB">
      <w:hyperlink r:id="rId6" w:history="1">
        <w:r w:rsidR="008D4344" w:rsidRPr="00B637F8">
          <w:rPr>
            <w:rStyle w:val="Hyperlink"/>
          </w:rPr>
          <w:t>www.concertsinthewest.org</w:t>
        </w:r>
      </w:hyperlink>
    </w:p>
    <w:p w14:paraId="4A58EC33" w14:textId="36DC0898" w:rsidR="008D4344" w:rsidRDefault="008D4344"/>
    <w:p w14:paraId="32426FA9" w14:textId="39C261F7" w:rsidR="00D678CB" w:rsidRDefault="00D678CB"/>
    <w:p w14:paraId="713503B7" w14:textId="77777777" w:rsidR="00D678CB" w:rsidRDefault="00D678CB"/>
    <w:p w14:paraId="4E15D134" w14:textId="7151F5BC" w:rsidR="008D4344" w:rsidRPr="00D678CB" w:rsidRDefault="00D678CB">
      <w:pPr>
        <w:rPr>
          <w:sz w:val="22"/>
          <w:szCs w:val="22"/>
        </w:rPr>
      </w:pPr>
      <w:r w:rsidRPr="00D678CB">
        <w:rPr>
          <w:rFonts w:cstheme="minorHAnsi"/>
          <w:sz w:val="22"/>
          <w:szCs w:val="22"/>
        </w:rPr>
        <w:t>©</w:t>
      </w:r>
      <w:r w:rsidRPr="00D678CB">
        <w:rPr>
          <w:sz w:val="22"/>
          <w:szCs w:val="22"/>
        </w:rPr>
        <w:t xml:space="preserve"> </w:t>
      </w:r>
      <w:r w:rsidR="008D4344" w:rsidRPr="00D678CB">
        <w:rPr>
          <w:sz w:val="22"/>
          <w:szCs w:val="22"/>
        </w:rPr>
        <w:t>Andrew Maddocks</w:t>
      </w:r>
      <w:r w:rsidRPr="00D678CB">
        <w:rPr>
          <w:sz w:val="22"/>
          <w:szCs w:val="22"/>
        </w:rPr>
        <w:t xml:space="preserve"> 2019</w:t>
      </w:r>
    </w:p>
    <w:p w14:paraId="27002919" w14:textId="77777777" w:rsidR="006B157E" w:rsidRDefault="006B157E"/>
    <w:sectPr w:rsidR="006B157E" w:rsidSect="00D678CB">
      <w:pgSz w:w="11900" w:h="16840"/>
      <w:pgMar w:top="1361" w:right="1191" w:bottom="136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47"/>
    <w:rsid w:val="001A74CD"/>
    <w:rsid w:val="00353263"/>
    <w:rsid w:val="00363E07"/>
    <w:rsid w:val="00371276"/>
    <w:rsid w:val="00376147"/>
    <w:rsid w:val="003C741B"/>
    <w:rsid w:val="00654C2B"/>
    <w:rsid w:val="00693345"/>
    <w:rsid w:val="006B157E"/>
    <w:rsid w:val="006E3481"/>
    <w:rsid w:val="007C48C8"/>
    <w:rsid w:val="00806A5A"/>
    <w:rsid w:val="008309F5"/>
    <w:rsid w:val="008A7B21"/>
    <w:rsid w:val="008D4344"/>
    <w:rsid w:val="00A63EEC"/>
    <w:rsid w:val="00AC0F3A"/>
    <w:rsid w:val="00B7132E"/>
    <w:rsid w:val="00B85647"/>
    <w:rsid w:val="00B974F4"/>
    <w:rsid w:val="00C7519D"/>
    <w:rsid w:val="00D17F01"/>
    <w:rsid w:val="00D33EDC"/>
    <w:rsid w:val="00D678CB"/>
    <w:rsid w:val="00F0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F11D6"/>
  <w15:chartTrackingRefBased/>
  <w15:docId w15:val="{2760C6F1-E49B-FA4E-8B70-63CEF7D7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64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43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certsinthewest.org" TargetMode="External"/><Relationship Id="rId5" Type="http://schemas.openxmlformats.org/officeDocument/2006/relationships/hyperlink" Target="http://www.consonequart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a.maddocks@mac.com</dc:creator>
  <cp:keywords/>
  <dc:description/>
  <cp:lastModifiedBy>Catherine Maddocks</cp:lastModifiedBy>
  <cp:revision>4</cp:revision>
  <dcterms:created xsi:type="dcterms:W3CDTF">2019-11-05T09:39:00Z</dcterms:created>
  <dcterms:modified xsi:type="dcterms:W3CDTF">2019-11-06T10:18:00Z</dcterms:modified>
</cp:coreProperties>
</file>